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E5317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66765D3" w:rsidR="00CD36CF" w:rsidRDefault="00E5317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621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D6216" w:rsidRPr="00CD6216">
            <w:t>2834</w:t>
          </w:r>
        </w:sdtContent>
      </w:sdt>
    </w:p>
    <w:p w14:paraId="2056EB39" w14:textId="1DB02356" w:rsidR="00CD6216" w:rsidRDefault="00CD6216" w:rsidP="002010BF">
      <w:pPr>
        <w:pStyle w:val="References"/>
        <w:rPr>
          <w:smallCaps/>
        </w:rPr>
      </w:pPr>
      <w:r>
        <w:rPr>
          <w:smallCaps/>
        </w:rPr>
        <w:t xml:space="preserve">By Delegates Espinosa, Howell, Barrett, Householder, and Higginbotham </w:t>
      </w:r>
      <w:r>
        <w:rPr>
          <w:smallCaps/>
        </w:rPr>
        <w:br/>
      </w:r>
      <w:r w:rsidR="00A2748C">
        <w:rPr>
          <w:smallCaps/>
        </w:rPr>
        <w:t>(</w:t>
      </w:r>
      <w:r>
        <w:rPr>
          <w:smallCaps/>
        </w:rPr>
        <w:t>By Request of the West Virginia D</w:t>
      </w:r>
      <w:r w:rsidR="004159D8">
        <w:rPr>
          <w:smallCaps/>
        </w:rPr>
        <w:t>epartment</w:t>
      </w:r>
      <w:r>
        <w:rPr>
          <w:smallCaps/>
        </w:rPr>
        <w:t xml:space="preserve"> of Arts, Culture and History</w:t>
      </w:r>
      <w:r w:rsidR="00A2748C">
        <w:rPr>
          <w:smallCaps/>
        </w:rPr>
        <w:t>)</w:t>
      </w:r>
    </w:p>
    <w:p w14:paraId="47F190AB" w14:textId="1C43355C" w:rsidR="00A2748C" w:rsidRDefault="00CD36CF" w:rsidP="00CD6216">
      <w:pPr>
        <w:pStyle w:val="References"/>
        <w:sectPr w:rsidR="00A2748C" w:rsidSect="00CD62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5317C">
            <w:t>Originating in the Committee on Government Organization; reported March 10, 2021</w:t>
          </w:r>
        </w:sdtContent>
      </w:sdt>
      <w:r>
        <w:t>]</w:t>
      </w:r>
    </w:p>
    <w:p w14:paraId="257EFA69" w14:textId="5666FC80" w:rsidR="00CD6216" w:rsidRDefault="00CD6216" w:rsidP="00CD6216">
      <w:pPr>
        <w:pStyle w:val="References"/>
      </w:pPr>
    </w:p>
    <w:p w14:paraId="23793C8D" w14:textId="1B4E5762" w:rsidR="00CD6216" w:rsidRPr="00213584" w:rsidRDefault="00CD6216" w:rsidP="00A2748C">
      <w:pPr>
        <w:pStyle w:val="TitleSection"/>
        <w:rPr>
          <w:color w:val="auto"/>
        </w:rPr>
      </w:pPr>
      <w:r w:rsidRPr="00213584">
        <w:rPr>
          <w:color w:val="auto"/>
        </w:rPr>
        <w:lastRenderedPageBreak/>
        <w:t xml:space="preserve">A BILL to amend and reenact §29-1-3 of the Code of West Virginia, 1931, as amended, related to the Commission on the Arts; to add the Curator of the West Virginia </w:t>
      </w:r>
      <w:r w:rsidR="0032112A">
        <w:rPr>
          <w:color w:val="auto"/>
        </w:rPr>
        <w:t>Division</w:t>
      </w:r>
      <w:r w:rsidRPr="00213584">
        <w:rPr>
          <w:color w:val="auto"/>
        </w:rPr>
        <w:t xml:space="preserve"> of Arts, Culture and History as an ex officio voting member of the commission; other technical updates.</w:t>
      </w:r>
    </w:p>
    <w:p w14:paraId="7D14A929" w14:textId="77777777" w:rsidR="00CD6216" w:rsidRPr="00213584" w:rsidRDefault="00CD6216" w:rsidP="00A2748C">
      <w:pPr>
        <w:pStyle w:val="EnactingClause"/>
        <w:rPr>
          <w:color w:val="auto"/>
        </w:rPr>
        <w:sectPr w:rsidR="00CD6216" w:rsidRPr="00213584" w:rsidSect="00A2748C">
          <w:pgSz w:w="12240" w:h="15840" w:code="1"/>
          <w:pgMar w:top="1440" w:right="1440" w:bottom="1440" w:left="1440" w:header="720" w:footer="720" w:gutter="0"/>
          <w:lnNumType w:countBy="1" w:restart="newSection"/>
          <w:pgNumType w:start="0"/>
          <w:cols w:space="720"/>
          <w:titlePg/>
          <w:docGrid w:linePitch="360"/>
        </w:sectPr>
      </w:pPr>
      <w:r w:rsidRPr="00213584">
        <w:rPr>
          <w:color w:val="auto"/>
        </w:rPr>
        <w:t>Be it enacted by the Legislature of West Virginia:</w:t>
      </w:r>
    </w:p>
    <w:p w14:paraId="1CAA9616" w14:textId="77777777" w:rsidR="00CD6216" w:rsidRPr="00213584" w:rsidRDefault="00CD6216" w:rsidP="00A2748C">
      <w:pPr>
        <w:pStyle w:val="ArticleHeading"/>
        <w:widowControl/>
        <w:rPr>
          <w:color w:val="auto"/>
        </w:rPr>
        <w:sectPr w:rsidR="00CD6216" w:rsidRPr="00213584" w:rsidSect="00B369C2">
          <w:type w:val="continuous"/>
          <w:pgSz w:w="12240" w:h="15840" w:code="1"/>
          <w:pgMar w:top="1440" w:right="1440" w:bottom="1440" w:left="1440" w:header="720" w:footer="720" w:gutter="0"/>
          <w:lnNumType w:countBy="1" w:restart="newSection"/>
          <w:cols w:space="720"/>
          <w:titlePg/>
          <w:docGrid w:linePitch="360"/>
        </w:sectPr>
      </w:pPr>
      <w:r w:rsidRPr="00213584">
        <w:rPr>
          <w:color w:val="auto"/>
        </w:rPr>
        <w:t>ARTICLE 1. DIVISION OF CULTURE AND HISTORY.</w:t>
      </w:r>
    </w:p>
    <w:p w14:paraId="574C9E23" w14:textId="77777777" w:rsidR="00CD6216" w:rsidRPr="00213584" w:rsidRDefault="00CD6216" w:rsidP="00A2748C">
      <w:pPr>
        <w:pStyle w:val="SectionHeading"/>
        <w:widowControl/>
        <w:rPr>
          <w:color w:val="auto"/>
        </w:rPr>
      </w:pPr>
      <w:r w:rsidRPr="00213584">
        <w:rPr>
          <w:color w:val="auto"/>
        </w:rPr>
        <w:t>§29-1-3. Commission on the Arts.</w:t>
      </w:r>
    </w:p>
    <w:p w14:paraId="315B7DE1" w14:textId="77777777" w:rsidR="00CD6216" w:rsidRPr="00213584" w:rsidRDefault="00CD6216" w:rsidP="00A2748C">
      <w:pPr>
        <w:pStyle w:val="SectionBody"/>
        <w:widowControl/>
        <w:rPr>
          <w:color w:val="auto"/>
        </w:rPr>
        <w:sectPr w:rsidR="00CD6216" w:rsidRPr="00213584" w:rsidSect="00892CF5">
          <w:type w:val="continuous"/>
          <w:pgSz w:w="12240" w:h="15840" w:code="1"/>
          <w:pgMar w:top="1440" w:right="1440" w:bottom="1440" w:left="1440" w:header="720" w:footer="720" w:gutter="0"/>
          <w:lnNumType w:countBy="1" w:restart="newSection"/>
          <w:cols w:space="720"/>
          <w:titlePg/>
          <w:docGrid w:linePitch="360"/>
        </w:sectPr>
      </w:pPr>
    </w:p>
    <w:p w14:paraId="1DF9006D" w14:textId="1CF0DE94" w:rsidR="00CD6216" w:rsidRPr="00213584" w:rsidRDefault="00CD6216" w:rsidP="00A2748C">
      <w:pPr>
        <w:pStyle w:val="SectionBody"/>
        <w:widowControl/>
        <w:rPr>
          <w:color w:val="auto"/>
        </w:rPr>
      </w:pPr>
      <w:r w:rsidRPr="00213584">
        <w:rPr>
          <w:color w:val="auto"/>
        </w:rPr>
        <w:t xml:space="preserve">(a) The Commission on the Arts is continued and shall be composed of 15 appointed voting members, </w:t>
      </w:r>
      <w:r w:rsidRPr="00213584">
        <w:rPr>
          <w:color w:val="auto"/>
          <w:u w:val="single"/>
        </w:rPr>
        <w:t>the Curator of the West Virginia D</w:t>
      </w:r>
      <w:r w:rsidR="004159D8">
        <w:rPr>
          <w:color w:val="auto"/>
          <w:u w:val="single"/>
        </w:rPr>
        <w:t>epartment</w:t>
      </w:r>
      <w:r w:rsidRPr="00213584">
        <w:rPr>
          <w:color w:val="auto"/>
          <w:u w:val="single"/>
        </w:rPr>
        <w:t xml:space="preserve"> of Arts</w:t>
      </w:r>
      <w:r w:rsidR="00BD0A6F">
        <w:rPr>
          <w:color w:val="auto"/>
          <w:u w:val="single"/>
        </w:rPr>
        <w:t>,</w:t>
      </w:r>
      <w:r w:rsidRPr="00213584">
        <w:rPr>
          <w:color w:val="auto"/>
          <w:u w:val="single"/>
        </w:rPr>
        <w:t xml:space="preserve"> Culture</w:t>
      </w:r>
      <w:r w:rsidR="00BD0A6F">
        <w:rPr>
          <w:color w:val="auto"/>
          <w:u w:val="single"/>
        </w:rPr>
        <w:t xml:space="preserve"> and History</w:t>
      </w:r>
      <w:r w:rsidRPr="00213584">
        <w:rPr>
          <w:color w:val="auto"/>
          <w:u w:val="single"/>
        </w:rPr>
        <w:t xml:space="preserve"> as an ex officio voting member, the director of the arts section as an ex officio nonvoting member,</w:t>
      </w:r>
      <w:r w:rsidRPr="00213584">
        <w:rPr>
          <w:color w:val="auto"/>
        </w:rPr>
        <w:t xml:space="preserve"> and the ex officio nonvoting members set forth or authorized for appointment in this section.</w:t>
      </w:r>
    </w:p>
    <w:p w14:paraId="74920759" w14:textId="77777777" w:rsidR="00CD6216" w:rsidRPr="00213584" w:rsidRDefault="00CD6216" w:rsidP="00A2748C">
      <w:pPr>
        <w:pStyle w:val="SectionBody"/>
        <w:widowControl/>
        <w:rPr>
          <w:color w:val="auto"/>
        </w:rPr>
      </w:pPr>
      <w:r w:rsidRPr="00213584">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2130D28D" w14:textId="77777777" w:rsidR="00CD6216" w:rsidRPr="00213584" w:rsidRDefault="00CD6216" w:rsidP="00A2748C">
      <w:pPr>
        <w:pStyle w:val="SectionBody"/>
        <w:widowControl/>
        <w:rPr>
          <w:color w:val="auto"/>
        </w:rPr>
      </w:pPr>
      <w:r w:rsidRPr="00213584">
        <w:rPr>
          <w:color w:val="auto"/>
        </w:rPr>
        <w:t xml:space="preserve">(2) No more than eight </w:t>
      </w:r>
      <w:r w:rsidRPr="00213584">
        <w:rPr>
          <w:color w:val="auto"/>
          <w:u w:val="single"/>
        </w:rPr>
        <w:t>appointed</w:t>
      </w:r>
      <w:r w:rsidRPr="00213584">
        <w:rPr>
          <w:color w:val="auto"/>
        </w:rPr>
        <w:t xml:space="preserve"> voting members may be of the same political party. Effective July 1, 2004, no more than three voting members may be from the same regional educational service agency district created in §18-2-26 of this code. </w:t>
      </w:r>
      <w:r w:rsidRPr="00213584">
        <w:rPr>
          <w:color w:val="auto"/>
          <w:u w:val="single"/>
        </w:rPr>
        <w:t>Appointed</w:t>
      </w:r>
      <w:r w:rsidRPr="00213584">
        <w:rPr>
          <w:color w:val="auto"/>
        </w:rPr>
        <w:t xml:space="preserve"> voting members of the commission shall be appointed so as to fairly represent both sexes, the ethnic and cultural diversity of the state, and the geographic regions of the state.</w:t>
      </w:r>
    </w:p>
    <w:p w14:paraId="690A3061" w14:textId="77777777" w:rsidR="00CD6216" w:rsidRPr="00213584" w:rsidRDefault="00CD6216" w:rsidP="00A2748C">
      <w:pPr>
        <w:pStyle w:val="SectionBody"/>
        <w:widowControl/>
        <w:rPr>
          <w:color w:val="auto"/>
        </w:rPr>
      </w:pPr>
      <w:r w:rsidRPr="00213584">
        <w:rPr>
          <w:color w:val="auto"/>
        </w:rPr>
        <w:t xml:space="preserve">(3)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w:t>
      </w:r>
      <w:r w:rsidRPr="00213584">
        <w:rPr>
          <w:strike/>
          <w:color w:val="auto"/>
        </w:rPr>
        <w:t>shall be an ex officio nonvoting member of the commission and</w:t>
      </w:r>
      <w:r w:rsidRPr="00213584">
        <w:rPr>
          <w:color w:val="auto"/>
        </w:rPr>
        <w:t xml:space="preserve"> shall serve as secretary. The </w:t>
      </w:r>
      <w:r w:rsidRPr="00213584">
        <w:rPr>
          <w:strike/>
          <w:color w:val="auto"/>
        </w:rPr>
        <w:t>director</w:t>
      </w:r>
      <w:r w:rsidRPr="00213584">
        <w:rPr>
          <w:color w:val="auto"/>
        </w:rPr>
        <w:t xml:space="preserve"> </w:t>
      </w:r>
      <w:r w:rsidRPr="00213584">
        <w:rPr>
          <w:color w:val="auto"/>
          <w:u w:val="single"/>
        </w:rPr>
        <w:t>curator</w:t>
      </w:r>
      <w:r w:rsidRPr="00213584">
        <w:rPr>
          <w:color w:val="auto"/>
        </w:rPr>
        <w:t xml:space="preserve"> or a majority of the members also may call a meeting upon notice as provided in this section.</w:t>
      </w:r>
    </w:p>
    <w:p w14:paraId="46EEEC2E" w14:textId="77777777" w:rsidR="00CD6216" w:rsidRPr="00213584" w:rsidRDefault="00CD6216" w:rsidP="00A2748C">
      <w:pPr>
        <w:pStyle w:val="SectionBody"/>
        <w:widowControl/>
        <w:rPr>
          <w:color w:val="auto"/>
        </w:rPr>
      </w:pPr>
      <w:r w:rsidRPr="00213584">
        <w:rPr>
          <w:color w:val="auto"/>
        </w:rPr>
        <w:lastRenderedPageBreak/>
        <w:t xml:space="preserve">(4) Each </w:t>
      </w:r>
      <w:r w:rsidRPr="00213584">
        <w:rPr>
          <w:strike/>
          <w:color w:val="auto"/>
        </w:rPr>
        <w:t>voting member or ex officio nonvoting</w:t>
      </w:r>
      <w:r w:rsidRPr="00213584">
        <w:rPr>
          <w:color w:val="auto"/>
        </w:rPr>
        <w:t xml:space="preserve"> member of the commission shall serve without compensation, but shall be reimbursed for all reasonable and necessary expenses actually incurred in the performance of the duties of the office; except that </w:t>
      </w:r>
      <w:r w:rsidRPr="00213584">
        <w:rPr>
          <w:strike/>
          <w:color w:val="auto"/>
        </w:rPr>
        <w:t>in the event</w:t>
      </w:r>
      <w:r w:rsidRPr="00213584">
        <w:rPr>
          <w:color w:val="auto"/>
        </w:rPr>
        <w:t xml:space="preserve"> </w:t>
      </w:r>
      <w:r w:rsidRPr="00213584">
        <w:rPr>
          <w:color w:val="auto"/>
          <w:u w:val="single"/>
        </w:rPr>
        <w:t>if</w:t>
      </w:r>
      <w:r w:rsidRPr="00213584">
        <w:rPr>
          <w:color w:val="auto"/>
        </w:rPr>
        <w:t xml:space="preserve"> the expenses are paid, or are to be paid, by a third party, the member or ex officio member, as the case may be, </w:t>
      </w:r>
      <w:r w:rsidRPr="00213584">
        <w:rPr>
          <w:strike/>
          <w:color w:val="auto"/>
        </w:rPr>
        <w:t>shall</w:t>
      </w:r>
      <w:r w:rsidRPr="00213584">
        <w:rPr>
          <w:color w:val="auto"/>
        </w:rPr>
        <w:t xml:space="preserve"> </w:t>
      </w:r>
      <w:r w:rsidRPr="00213584">
        <w:rPr>
          <w:color w:val="auto"/>
          <w:u w:val="single"/>
        </w:rPr>
        <w:t>may</w:t>
      </w:r>
      <w:r w:rsidRPr="00213584">
        <w:rPr>
          <w:color w:val="auto"/>
        </w:rPr>
        <w:t xml:space="preserve"> not be reimbursed by the state.</w:t>
      </w:r>
    </w:p>
    <w:p w14:paraId="56E76C9D" w14:textId="77777777" w:rsidR="00CD6216" w:rsidRPr="00213584" w:rsidRDefault="00CD6216" w:rsidP="00A2748C">
      <w:pPr>
        <w:pStyle w:val="SectionBody"/>
        <w:widowControl/>
        <w:rPr>
          <w:color w:val="auto"/>
        </w:rPr>
      </w:pPr>
      <w:r w:rsidRPr="00213584">
        <w:rPr>
          <w:color w:val="auto"/>
        </w:rPr>
        <w:t xml:space="preserve">(5) Upon recommendation of the </w:t>
      </w:r>
      <w:r w:rsidRPr="00213584">
        <w:rPr>
          <w:strike/>
          <w:color w:val="auto"/>
        </w:rPr>
        <w:t>commissioner</w:t>
      </w:r>
      <w:r w:rsidRPr="00213584">
        <w:rPr>
          <w:color w:val="auto"/>
        </w:rPr>
        <w:t xml:space="preserve"> </w:t>
      </w:r>
      <w:r w:rsidRPr="00213584">
        <w:rPr>
          <w:color w:val="auto"/>
          <w:u w:val="single"/>
        </w:rPr>
        <w:t>curator</w:t>
      </w:r>
      <w:r w:rsidRPr="00213584">
        <w:rPr>
          <w:color w:val="auto"/>
        </w:rPr>
        <w:t>, the Governor also may appoint those officers of the state that are appropriate to serve on the commission as ex officio nonvoting members.</w:t>
      </w:r>
    </w:p>
    <w:p w14:paraId="073E9CF4" w14:textId="77777777" w:rsidR="00CD6216" w:rsidRPr="00213584" w:rsidRDefault="00CD6216" w:rsidP="00A2748C">
      <w:pPr>
        <w:pStyle w:val="SectionBody"/>
        <w:widowControl/>
        <w:rPr>
          <w:color w:val="auto"/>
        </w:rPr>
      </w:pPr>
      <w:r w:rsidRPr="00213584">
        <w:rPr>
          <w:color w:val="auto"/>
        </w:rPr>
        <w:t>(c) The commission may:</w:t>
      </w:r>
    </w:p>
    <w:p w14:paraId="0817EEEC" w14:textId="77777777" w:rsidR="00CD6216" w:rsidRPr="00213584" w:rsidRDefault="00CD6216" w:rsidP="00A2748C">
      <w:pPr>
        <w:pStyle w:val="SectionBody"/>
        <w:widowControl/>
        <w:rPr>
          <w:color w:val="auto"/>
        </w:rPr>
      </w:pPr>
      <w:r w:rsidRPr="00213584">
        <w:rPr>
          <w:color w:val="auto"/>
        </w:rPr>
        <w:t xml:space="preserve">(1) Advise the </w:t>
      </w:r>
      <w:r w:rsidRPr="00213584">
        <w:rPr>
          <w:strike/>
          <w:color w:val="auto"/>
        </w:rPr>
        <w:t>commissioner a</w:t>
      </w:r>
      <w:r w:rsidRPr="00213584">
        <w:rPr>
          <w:color w:val="auto"/>
          <w:u w:val="single"/>
        </w:rPr>
        <w:t xml:space="preserve"> curator</w:t>
      </w:r>
      <w:r w:rsidRPr="00213584">
        <w:rPr>
          <w:color w:val="auto"/>
        </w:rPr>
        <w:t xml:space="preserve"> and the director of the arts section concerning the accomplishment of the purposes of that section and establish a state plan with respect to the arts section;</w:t>
      </w:r>
    </w:p>
    <w:p w14:paraId="193582A4" w14:textId="77777777" w:rsidR="00CD6216" w:rsidRPr="00213584" w:rsidRDefault="00CD6216" w:rsidP="00A2748C">
      <w:pPr>
        <w:pStyle w:val="SectionBody"/>
        <w:widowControl/>
        <w:rPr>
          <w:color w:val="auto"/>
        </w:rPr>
      </w:pPr>
      <w:r w:rsidRPr="00213584">
        <w:rPr>
          <w:color w:val="auto"/>
        </w:rPr>
        <w:t>(2) Approve and distribute grants-in-aid and awards from federal and state funds relating to the purposes of the arts section;</w:t>
      </w:r>
    </w:p>
    <w:p w14:paraId="34E19C2E" w14:textId="77777777" w:rsidR="00CD6216" w:rsidRPr="00213584" w:rsidRDefault="00CD6216" w:rsidP="00A2748C">
      <w:pPr>
        <w:pStyle w:val="SectionBody"/>
        <w:widowControl/>
        <w:rPr>
          <w:color w:val="auto"/>
        </w:rPr>
      </w:pPr>
      <w:r w:rsidRPr="00213584">
        <w:rPr>
          <w:color w:val="auto"/>
        </w:rPr>
        <w:t xml:space="preserve">(3) Request, accept, or expend federal funds to accomplish the purposes of the arts section when federal law or regulations would prohibit those actions by the </w:t>
      </w:r>
      <w:r w:rsidRPr="00213584">
        <w:rPr>
          <w:strike/>
          <w:color w:val="auto"/>
        </w:rPr>
        <w:t>commissioner</w:t>
      </w:r>
      <w:r w:rsidRPr="00213584">
        <w:rPr>
          <w:color w:val="auto"/>
          <w:u w:val="single"/>
        </w:rPr>
        <w:t xml:space="preserve"> curator</w:t>
      </w:r>
      <w:r w:rsidRPr="00213584">
        <w:rPr>
          <w:color w:val="auto"/>
        </w:rPr>
        <w:t xml:space="preserve"> or section director, but would permit them to be done by the commission on the arts;</w:t>
      </w:r>
    </w:p>
    <w:p w14:paraId="4E3158F1" w14:textId="77777777" w:rsidR="00CD6216" w:rsidRPr="00213584" w:rsidRDefault="00CD6216" w:rsidP="00A2748C">
      <w:pPr>
        <w:pStyle w:val="SectionBody"/>
        <w:widowControl/>
        <w:rPr>
          <w:color w:val="auto"/>
        </w:rPr>
      </w:pPr>
      <w:r w:rsidRPr="00213584">
        <w:rPr>
          <w:color w:val="auto"/>
        </w:rPr>
        <w:t>(4) Otherwise encourage and promote the purposes of the arts section;</w:t>
      </w:r>
    </w:p>
    <w:p w14:paraId="562DF349" w14:textId="77777777" w:rsidR="00CD6216" w:rsidRPr="00213584" w:rsidRDefault="00CD6216" w:rsidP="00A2748C">
      <w:pPr>
        <w:pStyle w:val="SectionBody"/>
        <w:widowControl/>
        <w:rPr>
          <w:color w:val="auto"/>
        </w:rPr>
      </w:pPr>
      <w:r w:rsidRPr="00213584">
        <w:rPr>
          <w:color w:val="auto"/>
        </w:rPr>
        <w:t>(5) Approve rules concerning the professional policies and functions of the section as promulgated by the director of the arts section; and</w:t>
      </w:r>
    </w:p>
    <w:p w14:paraId="3BDB1A47" w14:textId="77777777" w:rsidR="00CD6216" w:rsidRPr="00213584" w:rsidRDefault="00CD6216" w:rsidP="00A2748C">
      <w:pPr>
        <w:pStyle w:val="SectionBody"/>
        <w:widowControl/>
        <w:rPr>
          <w:color w:val="auto"/>
        </w:rPr>
      </w:pPr>
      <w:r w:rsidRPr="00213584">
        <w:rPr>
          <w:color w:val="auto"/>
        </w:rPr>
        <w:t xml:space="preserve">(6) Advise and consent to the appointment of the director by the </w:t>
      </w:r>
      <w:r w:rsidRPr="00213584">
        <w:rPr>
          <w:strike/>
          <w:color w:val="auto"/>
        </w:rPr>
        <w:t>commissioner</w:t>
      </w:r>
      <w:r w:rsidRPr="00213584">
        <w:rPr>
          <w:color w:val="auto"/>
        </w:rPr>
        <w:t xml:space="preserve"> </w:t>
      </w:r>
      <w:r w:rsidRPr="00213584">
        <w:rPr>
          <w:color w:val="auto"/>
          <w:u w:val="single"/>
        </w:rPr>
        <w:t>curator.</w:t>
      </w:r>
    </w:p>
    <w:p w14:paraId="5F8BD8B4" w14:textId="7EE12528" w:rsidR="00CD6216" w:rsidRPr="00213584" w:rsidRDefault="00CD6216" w:rsidP="00A2748C">
      <w:pPr>
        <w:pStyle w:val="SectionBody"/>
        <w:widowControl/>
        <w:rPr>
          <w:color w:val="auto"/>
        </w:rPr>
      </w:pPr>
      <w:r w:rsidRPr="00213584">
        <w:rPr>
          <w:color w:val="auto"/>
        </w:rPr>
        <w:t xml:space="preserve">(d) A special revenue account in the State Treasury, known as the </w:t>
      </w:r>
      <w:r w:rsidR="00A2748C">
        <w:rPr>
          <w:color w:val="auto"/>
        </w:rPr>
        <w:t>“</w:t>
      </w:r>
      <w:r w:rsidRPr="00213584">
        <w:rPr>
          <w:color w:val="auto"/>
        </w:rPr>
        <w:t>Cultural Facilities and Capital Resources Matching Grant Program Fund</w:t>
      </w:r>
      <w:r w:rsidR="00A2748C">
        <w:rPr>
          <w:color w:val="auto"/>
        </w:rPr>
        <w:t>”</w:t>
      </w:r>
      <w:r w:rsidRPr="00213584">
        <w:rPr>
          <w:color w:val="auto"/>
        </w:rPr>
        <w:t>, is continued. The fund shall consist of moneys received under §29-22A-10 of this code and funds from any other source. The moneys in the fund shall be expended in accordance with the following:</w:t>
      </w:r>
    </w:p>
    <w:p w14:paraId="1305531A" w14:textId="3689BDEA" w:rsidR="00CD6216" w:rsidRPr="00213584" w:rsidRDefault="00CD6216" w:rsidP="00A2748C">
      <w:pPr>
        <w:pStyle w:val="SectionBody"/>
        <w:widowControl/>
        <w:rPr>
          <w:color w:val="auto"/>
        </w:rPr>
      </w:pPr>
      <w:r w:rsidRPr="00213584">
        <w:rPr>
          <w:color w:val="auto"/>
        </w:rPr>
        <w:lastRenderedPageBreak/>
        <w:t>(1) Fifty percent of the moneys deposited in the fund shall be expended by the Commission on the Arts for capital improvements, preservation, and operations of cultural facilities</w:t>
      </w:r>
      <w:r w:rsidR="00A2748C" w:rsidRPr="00213584">
        <w:rPr>
          <w:color w:val="auto"/>
        </w:rPr>
        <w:t xml:space="preserve">: </w:t>
      </w:r>
      <w:r w:rsidR="00A2748C" w:rsidRPr="00A2748C">
        <w:rPr>
          <w:i/>
          <w:iCs/>
          <w:color w:val="auto"/>
        </w:rPr>
        <w:t>Provided</w:t>
      </w:r>
      <w:r w:rsidR="00A2748C" w:rsidRPr="00213584">
        <w:rPr>
          <w:i/>
          <w:iCs/>
          <w:color w:val="auto"/>
        </w:rPr>
        <w:t>,</w:t>
      </w:r>
      <w:r w:rsidR="00A2748C" w:rsidRPr="00213584">
        <w:rPr>
          <w:color w:val="auto"/>
        </w:rPr>
        <w:t xml:space="preserve"> That</w:t>
      </w:r>
      <w:r w:rsidRPr="00213584">
        <w:rPr>
          <w:color w:val="auto"/>
        </w:rPr>
        <w:t xml:space="preserve"> the Commission on the Arts may use no more than 25 percent of the funding for operations of cultural facilities pursuant to the rule required by this subdivision. The Commission on the Arts shall propose rules for legislative approval in accordance with the provisions of §29A-3-1 </w:t>
      </w:r>
      <w:r w:rsidR="00A2748C" w:rsidRPr="00A2748C">
        <w:rPr>
          <w:i/>
          <w:color w:val="auto"/>
        </w:rPr>
        <w:t>et seq.</w:t>
      </w:r>
      <w:r w:rsidRPr="00213584">
        <w:rPr>
          <w:color w:val="auto"/>
        </w:rPr>
        <w:t xml:space="preserve"> of this code to create a matching grant program for cultural facilities and capital resources; and</w:t>
      </w:r>
    </w:p>
    <w:p w14:paraId="4E51BA87" w14:textId="3E7337DA" w:rsidR="00CD6216" w:rsidRPr="00213584" w:rsidRDefault="00CD6216" w:rsidP="00A2748C">
      <w:pPr>
        <w:pStyle w:val="SectionBody"/>
        <w:widowControl/>
        <w:rPr>
          <w:color w:val="auto"/>
        </w:rPr>
      </w:pPr>
      <w:r w:rsidRPr="00213584">
        <w:rPr>
          <w:color w:val="auto"/>
        </w:rPr>
        <w:t xml:space="preserve">(2) Fifty percent of the moneys deposited in the fund shall be expended by the </w:t>
      </w:r>
      <w:r w:rsidRPr="004159D8">
        <w:rPr>
          <w:strike/>
          <w:color w:val="auto"/>
        </w:rPr>
        <w:t>Division</w:t>
      </w:r>
      <w:r w:rsidRPr="00213584">
        <w:rPr>
          <w:color w:val="auto"/>
        </w:rPr>
        <w:t xml:space="preserve"> </w:t>
      </w:r>
      <w:r w:rsidR="004159D8" w:rsidRPr="004159D8">
        <w:rPr>
          <w:color w:val="auto"/>
          <w:u w:val="single"/>
        </w:rPr>
        <w:t>Department</w:t>
      </w:r>
      <w:r w:rsidR="004159D8">
        <w:rPr>
          <w:color w:val="auto"/>
        </w:rPr>
        <w:t xml:space="preserve"> </w:t>
      </w:r>
      <w:r w:rsidRPr="00213584">
        <w:rPr>
          <w:color w:val="auto"/>
        </w:rPr>
        <w:t xml:space="preserve">of </w:t>
      </w:r>
      <w:r w:rsidRPr="00213584">
        <w:rPr>
          <w:color w:val="auto"/>
          <w:u w:val="single"/>
        </w:rPr>
        <w:t>Arts,</w:t>
      </w:r>
      <w:r w:rsidRPr="00213584">
        <w:rPr>
          <w:color w:val="auto"/>
        </w:rPr>
        <w:t xml:space="preserve"> Culture and History for:</w:t>
      </w:r>
    </w:p>
    <w:p w14:paraId="306D9BB8" w14:textId="077D21E6" w:rsidR="00CD6216" w:rsidRPr="00213584" w:rsidRDefault="00CD6216" w:rsidP="00A2748C">
      <w:pPr>
        <w:pStyle w:val="SectionBody"/>
        <w:widowControl/>
        <w:rPr>
          <w:color w:val="auto"/>
        </w:rPr>
      </w:pPr>
      <w:r w:rsidRPr="00213584">
        <w:rPr>
          <w:color w:val="auto"/>
        </w:rPr>
        <w:t xml:space="preserve">(A) Capital improvements, preservation, and operation of cultural facilities that are managed by the </w:t>
      </w:r>
      <w:r w:rsidRPr="004159D8">
        <w:rPr>
          <w:strike/>
          <w:color w:val="auto"/>
        </w:rPr>
        <w:t>division</w:t>
      </w:r>
      <w:r w:rsidR="004159D8">
        <w:rPr>
          <w:color w:val="auto"/>
        </w:rPr>
        <w:t xml:space="preserve"> </w:t>
      </w:r>
      <w:r w:rsidR="004159D8">
        <w:rPr>
          <w:color w:val="auto"/>
          <w:u w:val="single"/>
        </w:rPr>
        <w:t>department</w:t>
      </w:r>
      <w:r w:rsidRPr="00213584">
        <w:rPr>
          <w:color w:val="auto"/>
        </w:rPr>
        <w:t>; and</w:t>
      </w:r>
    </w:p>
    <w:p w14:paraId="77FBB10A" w14:textId="525FA030" w:rsidR="00CD6216" w:rsidRPr="00213584" w:rsidRDefault="00CD6216" w:rsidP="00A2748C">
      <w:pPr>
        <w:pStyle w:val="SectionBody"/>
        <w:widowControl/>
        <w:rPr>
          <w:color w:val="auto"/>
        </w:rPr>
      </w:pPr>
      <w:r w:rsidRPr="00213584">
        <w:rPr>
          <w:color w:val="auto"/>
        </w:rPr>
        <w:t xml:space="preserve">(B) Capital improvements, preservation, and operation of cultural facilities that are not managed by the </w:t>
      </w:r>
      <w:r w:rsidRPr="004159D8">
        <w:rPr>
          <w:strike/>
          <w:color w:val="auto"/>
        </w:rPr>
        <w:t>division</w:t>
      </w:r>
      <w:r w:rsidR="004159D8">
        <w:rPr>
          <w:color w:val="auto"/>
        </w:rPr>
        <w:t xml:space="preserve"> </w:t>
      </w:r>
      <w:r w:rsidR="004159D8">
        <w:rPr>
          <w:color w:val="auto"/>
          <w:u w:val="single"/>
        </w:rPr>
        <w:t>department</w:t>
      </w:r>
      <w:r w:rsidRPr="00213584">
        <w:rPr>
          <w:color w:val="auto"/>
        </w:rPr>
        <w:t>.</w:t>
      </w:r>
    </w:p>
    <w:p w14:paraId="0DC3CC9D" w14:textId="403A347C" w:rsidR="00CD6216" w:rsidRPr="00213584" w:rsidRDefault="00CD6216" w:rsidP="00A2748C">
      <w:pPr>
        <w:pStyle w:val="SectionBody"/>
        <w:widowControl/>
        <w:rPr>
          <w:color w:val="auto"/>
        </w:rPr>
      </w:pPr>
      <w:r w:rsidRPr="00213584">
        <w:rPr>
          <w:color w:val="auto"/>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w:t>
      </w:r>
      <w:r w:rsidR="00A2748C">
        <w:rPr>
          <w:color w:val="auto"/>
        </w:rPr>
        <w:t>’</w:t>
      </w:r>
      <w:r w:rsidRPr="00213584">
        <w:rPr>
          <w:color w:val="auto"/>
        </w:rPr>
        <w:t>s Joint Committee on Government and Finance by January 1, 2022, including recommendations for design and location of the memorial and estimated construction costs.</w:t>
      </w:r>
    </w:p>
    <w:p w14:paraId="2B8D5FCE" w14:textId="77777777" w:rsidR="00CD6216" w:rsidRPr="00213584" w:rsidRDefault="00CD6216" w:rsidP="00A2748C">
      <w:pPr>
        <w:pStyle w:val="Note"/>
        <w:widowControl/>
        <w:rPr>
          <w:color w:val="auto"/>
        </w:rPr>
      </w:pPr>
    </w:p>
    <w:p w14:paraId="69A12139" w14:textId="2A26EACE" w:rsidR="00CD6216" w:rsidRPr="00213584" w:rsidRDefault="00CD6216" w:rsidP="00A2748C">
      <w:pPr>
        <w:pStyle w:val="Note"/>
        <w:widowControl/>
        <w:rPr>
          <w:color w:val="auto"/>
        </w:rPr>
      </w:pPr>
      <w:r w:rsidRPr="00213584">
        <w:rPr>
          <w:color w:val="auto"/>
        </w:rPr>
        <w:t xml:space="preserve">NOTE: The purpose of this bill is to add the Curator of the West Virginia </w:t>
      </w:r>
      <w:r w:rsidR="00BD0A6F">
        <w:rPr>
          <w:color w:val="auto"/>
        </w:rPr>
        <w:t>Department</w:t>
      </w:r>
      <w:r w:rsidRPr="00213584">
        <w:rPr>
          <w:color w:val="auto"/>
        </w:rPr>
        <w:t xml:space="preserve"> of Arts, Culture and History as an ex officio voting member of the Commission on the Arts.</w:t>
      </w:r>
    </w:p>
    <w:p w14:paraId="2D1C8A3D" w14:textId="67CC5A82" w:rsidR="00E831B3" w:rsidRDefault="00CD6216" w:rsidP="00A2748C">
      <w:pPr>
        <w:pStyle w:val="Note"/>
        <w:widowControl/>
      </w:pPr>
      <w:r w:rsidRPr="00213584">
        <w:rPr>
          <w:color w:val="auto"/>
        </w:rPr>
        <w:t>Strike-throughs indicate language that would be stricken from a heading or the present law and underscoring indicates new language that would be added.</w:t>
      </w:r>
    </w:p>
    <w:sectPr w:rsidR="00E831B3" w:rsidSect="00CD62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FA9D4" w14:textId="77777777" w:rsidR="00DF6AA3" w:rsidRPr="00B844FE" w:rsidRDefault="00DF6AA3" w:rsidP="00B844FE">
      <w:r>
        <w:separator/>
      </w:r>
    </w:p>
  </w:endnote>
  <w:endnote w:type="continuationSeparator" w:id="0">
    <w:p w14:paraId="2BC9ABBF" w14:textId="77777777" w:rsidR="00DF6AA3" w:rsidRPr="00B844FE" w:rsidRDefault="00DF6A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5CB3" w14:textId="77777777" w:rsidR="00CD6216" w:rsidRDefault="00CD6216" w:rsidP="00BE4C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D76599" w14:textId="77777777" w:rsidR="00CD6216" w:rsidRPr="00CD6216" w:rsidRDefault="00CD6216" w:rsidP="00CD6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FF3D" w14:textId="79C18292" w:rsidR="00CD6216" w:rsidRDefault="00CD6216" w:rsidP="00BE4C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5440A0" w14:textId="7D2397CC" w:rsidR="00CD6216" w:rsidRPr="00CD6216" w:rsidRDefault="00CD6216" w:rsidP="00CD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6BE22" w14:textId="77777777" w:rsidR="00DF6AA3" w:rsidRPr="00B844FE" w:rsidRDefault="00DF6AA3" w:rsidP="00B844FE">
      <w:r>
        <w:separator/>
      </w:r>
    </w:p>
  </w:footnote>
  <w:footnote w:type="continuationSeparator" w:id="0">
    <w:p w14:paraId="5C170EB8" w14:textId="77777777" w:rsidR="00DF6AA3" w:rsidRPr="00B844FE" w:rsidRDefault="00DF6A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1D4E" w14:textId="41984E2F" w:rsidR="00CD6216" w:rsidRPr="00CD6216" w:rsidRDefault="00CD6216" w:rsidP="00CD6216">
    <w:pPr>
      <w:pStyle w:val="Header"/>
    </w:pPr>
    <w:r>
      <w:t>CS for HB 2834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FE31" w14:textId="7C309DC6" w:rsidR="00CD6216" w:rsidRPr="00CD6216" w:rsidRDefault="00CD6216" w:rsidP="00CD6216">
    <w:pPr>
      <w:pStyle w:val="Header"/>
    </w:pPr>
    <w:r>
      <w:t>CS for HB 2834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112A"/>
    <w:rsid w:val="00331B5A"/>
    <w:rsid w:val="003C51CD"/>
    <w:rsid w:val="004159D8"/>
    <w:rsid w:val="004247A2"/>
    <w:rsid w:val="00481210"/>
    <w:rsid w:val="004B2795"/>
    <w:rsid w:val="004C13DD"/>
    <w:rsid w:val="004E3441"/>
    <w:rsid w:val="00562810"/>
    <w:rsid w:val="005A5366"/>
    <w:rsid w:val="00637E73"/>
    <w:rsid w:val="006573D3"/>
    <w:rsid w:val="006865E9"/>
    <w:rsid w:val="00691F3E"/>
    <w:rsid w:val="00694BFB"/>
    <w:rsid w:val="006A106B"/>
    <w:rsid w:val="006C523D"/>
    <w:rsid w:val="006D4036"/>
    <w:rsid w:val="0070502F"/>
    <w:rsid w:val="007302CA"/>
    <w:rsid w:val="007E02CF"/>
    <w:rsid w:val="007F1CF5"/>
    <w:rsid w:val="00834EDE"/>
    <w:rsid w:val="008736AA"/>
    <w:rsid w:val="008D275D"/>
    <w:rsid w:val="009318F8"/>
    <w:rsid w:val="00954B98"/>
    <w:rsid w:val="00980327"/>
    <w:rsid w:val="009C1EA5"/>
    <w:rsid w:val="009F1067"/>
    <w:rsid w:val="00A2748C"/>
    <w:rsid w:val="00A31E01"/>
    <w:rsid w:val="00A527AD"/>
    <w:rsid w:val="00A718CF"/>
    <w:rsid w:val="00A72E7C"/>
    <w:rsid w:val="00AC3B58"/>
    <w:rsid w:val="00AE48A0"/>
    <w:rsid w:val="00AE61BE"/>
    <w:rsid w:val="00B16F25"/>
    <w:rsid w:val="00B24422"/>
    <w:rsid w:val="00B80C20"/>
    <w:rsid w:val="00B844FE"/>
    <w:rsid w:val="00BC562B"/>
    <w:rsid w:val="00BD0A6F"/>
    <w:rsid w:val="00C33014"/>
    <w:rsid w:val="00C33434"/>
    <w:rsid w:val="00C34869"/>
    <w:rsid w:val="00C42EB6"/>
    <w:rsid w:val="00C85096"/>
    <w:rsid w:val="00CB20EF"/>
    <w:rsid w:val="00CD12CB"/>
    <w:rsid w:val="00CD36CF"/>
    <w:rsid w:val="00CD6216"/>
    <w:rsid w:val="00CF1DCA"/>
    <w:rsid w:val="00D27498"/>
    <w:rsid w:val="00D579FC"/>
    <w:rsid w:val="00DE526B"/>
    <w:rsid w:val="00DF199D"/>
    <w:rsid w:val="00DF6AA3"/>
    <w:rsid w:val="00E01542"/>
    <w:rsid w:val="00E365F1"/>
    <w:rsid w:val="00E5317C"/>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E5D3F8B5-A80F-49B2-8042-910AB77D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D6216"/>
    <w:rPr>
      <w:rFonts w:eastAsia="Calibri"/>
      <w:color w:val="000000"/>
    </w:rPr>
  </w:style>
  <w:style w:type="character" w:customStyle="1" w:styleId="ArticleHeadingChar">
    <w:name w:val="Article Heading Char"/>
    <w:link w:val="ArticleHeading"/>
    <w:rsid w:val="00CD6216"/>
    <w:rPr>
      <w:rFonts w:eastAsia="Calibri"/>
      <w:b/>
      <w:caps/>
      <w:color w:val="000000"/>
      <w:sz w:val="24"/>
    </w:rPr>
  </w:style>
  <w:style w:type="character" w:styleId="PageNumber">
    <w:name w:val="page number"/>
    <w:basedOn w:val="DefaultParagraphFont"/>
    <w:uiPriority w:val="99"/>
    <w:semiHidden/>
    <w:locked/>
    <w:rsid w:val="00CD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07D93"/>
    <w:rsid w:val="00A17B27"/>
    <w:rsid w:val="00A36AC3"/>
    <w:rsid w:val="00CD7A72"/>
    <w:rsid w:val="00FA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A229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1030</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2021-03-09T20:37:00Z</dcterms:created>
  <dcterms:modified xsi:type="dcterms:W3CDTF">2021-03-10T15:55:00Z</dcterms:modified>
</cp:coreProperties>
</file>